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hanging="0" w:left="0" w:right="0"/>
        <w:jc w:val="both"/>
        <w:rPr>
          <w:sz w:val="28"/>
          <w:szCs w:val="28"/>
          <w:u w:val="none"/>
        </w:rPr>
      </w:pPr>
      <w:r>
        <w:rPr>
          <w:rFonts w:cs="Times New Roman"/>
          <w:sz w:val="28"/>
          <w:szCs w:val="28"/>
          <w:u w:val="none"/>
        </w:rPr>
        <w:t>Администрация Великолукского района  сообщает о возможном предварительном согласовании  предоставления земельного участка</w:t>
      </w:r>
      <w:r>
        <w:rPr>
          <w:rFonts w:cs="Times New Roman"/>
          <w:sz w:val="28"/>
          <w:szCs w:val="28"/>
          <w:u w:val="none"/>
          <w:lang w:val="ru-RU"/>
        </w:rPr>
        <w:t xml:space="preserve"> </w:t>
      </w:r>
      <w:r>
        <w:rPr>
          <w:rFonts w:cs="Times New Roman"/>
          <w:sz w:val="28"/>
          <w:szCs w:val="28"/>
          <w:u w:val="none"/>
          <w:lang w:val="ru-RU"/>
        </w:rPr>
        <w:t>для</w:t>
      </w:r>
      <w:r>
        <w:rPr>
          <w:rFonts w:cs="Times New Roman"/>
          <w:sz w:val="28"/>
          <w:szCs w:val="28"/>
          <w:u w:val="none"/>
          <w:lang w:val="ru-RU"/>
        </w:rPr>
        <w:t xml:space="preserve"> </w:t>
      </w:r>
      <w:r>
        <w:rPr>
          <w:rFonts w:cs="Times New Roman"/>
          <w:sz w:val="28"/>
          <w:szCs w:val="28"/>
          <w:u w:val="none"/>
        </w:rPr>
        <w:t xml:space="preserve"> </w:t>
      </w:r>
      <w:r>
        <w:rPr>
          <w:rFonts w:cs="Times New Roman"/>
          <w:sz w:val="28"/>
          <w:szCs w:val="28"/>
          <w:u w:val="none"/>
          <w:lang w:val="ru-RU"/>
        </w:rPr>
        <w:t>ведения личного подсобного хозяйства</w:t>
      </w:r>
      <w:r>
        <w:rPr>
          <w:rFonts w:cs="Times New Roman"/>
          <w:sz w:val="28"/>
          <w:szCs w:val="28"/>
          <w:u w:val="none"/>
        </w:rPr>
        <w:t xml:space="preserve">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</w:rPr>
      </w:pPr>
      <w:r>
        <w:rPr>
          <w:sz w:val="28"/>
          <w:szCs w:val="28"/>
          <w:u w:val="none"/>
        </w:rPr>
      </w:r>
    </w:p>
    <w:p>
      <w:pPr>
        <w:pStyle w:val="Normal"/>
        <w:bidi w:val="0"/>
        <w:spacing w:lineRule="auto" w:line="240"/>
        <w:ind w:hanging="0" w:left="0" w:right="0"/>
        <w:jc w:val="both"/>
        <w:rPr>
          <w:sz w:val="28"/>
          <w:szCs w:val="28"/>
          <w:u w:val="none"/>
        </w:rPr>
      </w:pPr>
      <w:r>
        <w:rPr>
          <w:rFonts w:cs="Times New Roman"/>
          <w:sz w:val="28"/>
          <w:szCs w:val="28"/>
          <w:u w:val="none"/>
        </w:rPr>
        <w:t xml:space="preserve">Администрация  Великолукского района принимает заявления от заявителей по адресу: Псковская область, г. Великие Луки, просп. Гагарина, д.6, каб. № 42. 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Почтовый адрес: 182110, Псковская область, г. Великие Луки, просп. Гагарина, д.6</w:t>
      </w:r>
    </w:p>
    <w:p>
      <w:pPr>
        <w:pStyle w:val="ConsPlusNormal"/>
        <w:bidi w:val="0"/>
        <w:spacing w:lineRule="auto" w:line="240"/>
        <w:ind w:hanging="0" w:left="0" w:right="0"/>
        <w:jc w:val="both"/>
        <w:rPr/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адрес электронной почты </w:t>
      </w: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</w:rPr>
        <w:t xml:space="preserve">: </w:t>
      </w:r>
      <w:hyperlink r:id="rId2">
        <w:r>
          <w:rPr>
            <w:rStyle w:val="Hyperlink"/>
            <w:sz w:val="28"/>
            <w:szCs w:val="28"/>
            <w:u w:val="none"/>
          </w:rPr>
          <w:t>vlukirajon@reg60.ru</w:t>
        </w:r>
      </w:hyperlink>
      <w:r>
        <w:rPr>
          <w:rStyle w:val="Hyperlink"/>
          <w:sz w:val="28"/>
          <w:szCs w:val="28"/>
          <w:u w:val="none"/>
        </w:rPr>
        <w:t xml:space="preserve">  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</w:pPr>
      <w:r>
        <w:rPr/>
      </w:r>
    </w:p>
    <w:p>
      <w:pPr>
        <w:pStyle w:val="ConsPlusNormal"/>
        <w:bidi w:val="0"/>
        <w:spacing w:lineRule="auto" w:line="240"/>
        <w:ind w:hanging="0" w:left="0" w:right="0"/>
        <w:jc w:val="both"/>
        <w:rPr/>
      </w:pPr>
      <w:r>
        <w:rPr>
          <w:rStyle w:val="Hyperlink"/>
          <w:rFonts w:ascii="Times New Roman" w:hAnsi="Times New Roman"/>
          <w:color w:val="000000"/>
          <w:sz w:val="28"/>
          <w:szCs w:val="28"/>
          <w:u w:val="none"/>
        </w:rPr>
        <w:t xml:space="preserve">Дата начала приема заявлений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«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0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2»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апреля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  20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2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5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г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ода</w:t>
      </w:r>
      <w:r>
        <w:rPr>
          <w:rStyle w:val="Hyperlink"/>
          <w:rFonts w:cs="Times New Roman" w:ascii="Times New Roman" w:hAnsi="Times New Roman"/>
          <w:color w:val="000000"/>
          <w:sz w:val="28"/>
          <w:szCs w:val="28"/>
          <w:u w:val="none"/>
        </w:rPr>
        <w:t>.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Дата окончания приема заявлений «</w:t>
      </w:r>
      <w:r>
        <w:rPr>
          <w:rFonts w:cs="Times New Roman" w:ascii="Times New Roman" w:hAnsi="Times New Roman"/>
          <w:sz w:val="28"/>
          <w:szCs w:val="28"/>
          <w:u w:val="none"/>
        </w:rPr>
        <w:t>0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1» </w:t>
      </w:r>
      <w:r>
        <w:rPr>
          <w:rFonts w:cs="Times New Roman" w:ascii="Times New Roman" w:hAnsi="Times New Roman"/>
          <w:sz w:val="28"/>
          <w:szCs w:val="28"/>
          <w:u w:val="none"/>
        </w:rPr>
        <w:t>ма</w:t>
      </w:r>
      <w:r>
        <w:rPr>
          <w:rFonts w:cs="Times New Roman" w:ascii="Times New Roman" w:hAnsi="Times New Roman"/>
          <w:sz w:val="28"/>
          <w:szCs w:val="28"/>
          <w:u w:val="none"/>
        </w:rPr>
        <w:t>я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 20</w:t>
      </w:r>
      <w:r>
        <w:rPr>
          <w:rFonts w:cs="Times New Roman" w:ascii="Times New Roman" w:hAnsi="Times New Roman"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sz w:val="28"/>
          <w:szCs w:val="28"/>
          <w:u w:val="none"/>
        </w:rPr>
        <w:t>5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none"/>
        </w:rPr>
        <w:t>г</w:t>
      </w:r>
      <w:r>
        <w:rPr>
          <w:rFonts w:cs="Times New Roman" w:ascii="Times New Roman" w:hAnsi="Times New Roman"/>
          <w:sz w:val="28"/>
          <w:szCs w:val="28"/>
          <w:u w:val="none"/>
        </w:rPr>
        <w:t>ода</w:t>
      </w:r>
      <w:r>
        <w:rPr>
          <w:rFonts w:cs="Times New Roman" w:ascii="Times New Roman" w:hAnsi="Times New Roman"/>
          <w:sz w:val="28"/>
          <w:szCs w:val="28"/>
          <w:u w:val="none"/>
        </w:rPr>
        <w:t>.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Сведения о земельном участке:</w:t>
      </w:r>
    </w:p>
    <w:p>
      <w:pPr>
        <w:pStyle w:val="ConsPlusNormal"/>
        <w:bidi w:val="0"/>
        <w:spacing w:lineRule="auto" w:line="240"/>
        <w:ind w:hanging="0" w:left="0" w:right="0"/>
        <w:jc w:val="left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- адрес расположения </w:t>
      </w:r>
      <w:r>
        <w:rPr>
          <w:rFonts w:cs="Times New Roman" w:ascii="Times New Roman" w:hAnsi="Times New Roman"/>
          <w:sz w:val="28"/>
          <w:szCs w:val="28"/>
          <w:u w:val="none"/>
        </w:rPr>
        <w:t>Российская Федерация,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Псковская область, 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муниципальный район </w:t>
      </w:r>
      <w:r>
        <w:rPr>
          <w:rFonts w:cs="Times New Roman" w:ascii="Times New Roman" w:hAnsi="Times New Roman"/>
          <w:sz w:val="28"/>
          <w:szCs w:val="28"/>
          <w:u w:val="none"/>
        </w:rPr>
        <w:t>Великолукский, СП «</w:t>
      </w:r>
      <w:r>
        <w:rPr>
          <w:rFonts w:cs="Times New Roman" w:ascii="Times New Roman" w:hAnsi="Times New Roman"/>
          <w:sz w:val="28"/>
          <w:szCs w:val="28"/>
          <w:u w:val="none"/>
        </w:rPr>
        <w:t>Лычевская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волость», д. </w:t>
      </w:r>
      <w:r>
        <w:rPr>
          <w:rFonts w:cs="Times New Roman" w:ascii="Times New Roman" w:hAnsi="Times New Roman"/>
          <w:sz w:val="28"/>
          <w:szCs w:val="28"/>
          <w:u w:val="none"/>
        </w:rPr>
        <w:t>Липец</w:t>
      </w:r>
      <w:r>
        <w:rPr>
          <w:rFonts w:cs="Times New Roman" w:ascii="Times New Roman" w:hAnsi="Times New Roman"/>
          <w:sz w:val="28"/>
          <w:szCs w:val="28"/>
          <w:u w:val="none"/>
        </w:rPr>
        <w:t>;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- кадастровый </w:t>
      </w:r>
      <w:r>
        <w:rPr>
          <w:rFonts w:cs="Times New Roman" w:ascii="Times New Roman" w:hAnsi="Times New Roman"/>
          <w:sz w:val="28"/>
          <w:szCs w:val="28"/>
          <w:u w:val="none"/>
        </w:rPr>
        <w:t>квартал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60:02:00</w:t>
      </w:r>
      <w:r>
        <w:rPr>
          <w:rFonts w:cs="Times New Roman" w:ascii="Times New Roman" w:hAnsi="Times New Roman"/>
          <w:sz w:val="28"/>
          <w:szCs w:val="28"/>
          <w:u w:val="none"/>
        </w:rPr>
        <w:t>54405</w:t>
      </w:r>
      <w:r>
        <w:rPr>
          <w:rFonts w:cs="Times New Roman" w:ascii="Times New Roman" w:hAnsi="Times New Roman"/>
          <w:sz w:val="28"/>
          <w:szCs w:val="28"/>
          <w:u w:val="none"/>
        </w:rPr>
        <w:t>;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 xml:space="preserve">- площадь </w:t>
      </w:r>
      <w:r>
        <w:rPr>
          <w:rFonts w:cs="Times New Roman" w:ascii="Times New Roman" w:hAnsi="Times New Roman"/>
          <w:sz w:val="28"/>
          <w:szCs w:val="28"/>
          <w:u w:val="none"/>
        </w:rPr>
        <w:t>1871</w:t>
      </w:r>
      <w:r>
        <w:rPr>
          <w:rFonts w:cs="Times New Roman" w:ascii="Times New Roman" w:hAnsi="Times New Roman"/>
          <w:sz w:val="28"/>
          <w:szCs w:val="28"/>
          <w:u w:val="none"/>
        </w:rPr>
        <w:t xml:space="preserve"> кв.м.</w:t>
      </w:r>
    </w:p>
    <w:p>
      <w:pPr>
        <w:pStyle w:val="Standard"/>
        <w:widowControl w:val="false"/>
        <w:suppressAutoHyphens w:val="true"/>
        <w:bidi w:val="0"/>
        <w:spacing w:lineRule="auto" w:line="240"/>
        <w:ind w:hanging="0" w:left="0" w:right="0"/>
        <w:jc w:val="both"/>
        <w:textAlignment w:val="baseline"/>
        <w:rPr>
          <w:rFonts w:cs="Times New Roman"/>
          <w:lang w:val="ru-RU"/>
        </w:rPr>
      </w:pPr>
      <w:r>
        <w:rPr>
          <w:sz w:val="28"/>
          <w:szCs w:val="28"/>
          <w:u w:val="none"/>
        </w:rPr>
      </w:r>
    </w:p>
    <w:p>
      <w:pPr>
        <w:pStyle w:val="Standard"/>
        <w:widowControl w:val="false"/>
        <w:suppressAutoHyphens w:val="true"/>
        <w:bidi w:val="0"/>
        <w:spacing w:lineRule="auto" w:line="240"/>
        <w:ind w:hanging="0" w:left="0" w:right="0"/>
        <w:jc w:val="both"/>
        <w:textAlignment w:val="baseline"/>
        <w:rPr>
          <w:rFonts w:ascii="Times New Roman" w:hAnsi="Times New Roman"/>
          <w:sz w:val="28"/>
          <w:szCs w:val="28"/>
          <w:u w:val="none"/>
        </w:rPr>
      </w:pPr>
      <w:r>
        <w:rPr>
          <w:rFonts w:cs="Times New Roman"/>
          <w:sz w:val="28"/>
          <w:szCs w:val="28"/>
          <w:u w:val="none"/>
          <w:lang w:val="ru-RU"/>
        </w:rPr>
        <w:t>Земельный участок расположен в зонах с особыми условиями использования территории с реестровыми номерами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: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252625"/>
          <w:spacing w:val="0"/>
          <w:sz w:val="28"/>
          <w:szCs w:val="28"/>
          <w:u w:val="none"/>
          <w:lang w:val="ru-RU"/>
        </w:rPr>
        <w:t>60:00-6.135,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 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252625"/>
          <w:spacing w:val="0"/>
          <w:sz w:val="28"/>
          <w:szCs w:val="28"/>
          <w:u w:val="none"/>
          <w:lang w:val="ru-RU"/>
        </w:rPr>
        <w:t>60:02-6.85.</w:t>
      </w:r>
      <w:r>
        <w:rPr>
          <w:rFonts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ru-RU"/>
        </w:rPr>
        <w:t xml:space="preserve"> </w:t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</w:r>
    </w:p>
    <w:p>
      <w:pPr>
        <w:pStyle w:val="ConsPlusNormal"/>
        <w:bidi w:val="0"/>
        <w:spacing w:lineRule="auto" w:line="240"/>
        <w:ind w:hanging="0" w:left="0" w:right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cs="Times New Roman" w:ascii="Times New Roman" w:hAnsi="Times New Roman"/>
          <w:sz w:val="28"/>
          <w:szCs w:val="28"/>
          <w:u w:val="none"/>
        </w:rPr>
        <w:t>Со схемой расположения земельного участка можно ознакомиться в Администрации  Великолукского района по адресу: Псковская область, г. Великие Луки, просп. Гагарина, д.6, каб. № 42 с 9.00 до 13.00 и с 14.00 до 1</w:t>
      </w:r>
      <w:r>
        <w:rPr>
          <w:rFonts w:cs="Times New Roman" w:ascii="Times New Roman" w:hAnsi="Times New Roman"/>
          <w:sz w:val="28"/>
          <w:szCs w:val="28"/>
          <w:u w:val="none"/>
        </w:rPr>
        <w:t>7</w:t>
      </w:r>
      <w:r>
        <w:rPr>
          <w:rFonts w:cs="Times New Roman" w:ascii="Times New Roman" w:hAnsi="Times New Roman"/>
          <w:sz w:val="28"/>
          <w:szCs w:val="28"/>
          <w:u w:val="none"/>
        </w:rPr>
        <w:t>.00 в рабочие дни. Тел. для справок: 5-77-34.</w:t>
      </w:r>
    </w:p>
    <w:p>
      <w:pPr>
        <w:pStyle w:val="Normal"/>
        <w:bidi w:val="0"/>
        <w:spacing w:lineRule="auto" w:line="240"/>
        <w:ind w:hanging="0" w:left="0" w:right="0"/>
        <w:jc w:val="both"/>
        <w:rPr>
          <w:rFonts w:eastAsia="Times New Roman" w:cs="Times New Roman"/>
          <w:sz w:val="28"/>
          <w:szCs w:val="28"/>
          <w:u w:val="none"/>
          <w:lang w:val="ru-RU"/>
        </w:rPr>
      </w:pPr>
      <w:r>
        <w:rPr>
          <w:rFonts w:eastAsia="Times New Roman" w:cs="Times New Roman"/>
          <w:sz w:val="28"/>
          <w:szCs w:val="28"/>
          <w:u w:val="none"/>
          <w:lang w:val="ru-RU"/>
        </w:rPr>
        <w:t xml:space="preserve">                                                      </w:t>
      </w:r>
    </w:p>
    <w:p>
      <w:pPr>
        <w:pStyle w:val="Normal"/>
        <w:bidi w:val="0"/>
        <w:spacing w:lineRule="auto" w:line="240"/>
        <w:ind w:hanging="576" w:left="576" w:right="0"/>
        <w:jc w:val="both"/>
        <w:rPr>
          <w:rFonts w:eastAsia="Times New Roman" w:cs="Times New Roman"/>
          <w:i/>
          <w:i/>
          <w:iCs/>
          <w:sz w:val="28"/>
          <w:szCs w:val="28"/>
          <w:u w:val="none"/>
          <w:lang w:val="ru-RU"/>
        </w:rPr>
      </w:pPr>
      <w:r>
        <w:rPr>
          <w:rFonts w:eastAsia="Times New Roman" w:cs="Times New Roman"/>
          <w:i/>
          <w:iCs/>
          <w:sz w:val="28"/>
          <w:szCs w:val="28"/>
          <w:u w:val="none"/>
          <w:lang w:val="ru-RU"/>
        </w:rPr>
      </w:r>
    </w:p>
    <w:sectPr>
      <w:type w:val="nextPage"/>
      <w:pgSz w:w="11906" w:h="16838"/>
      <w:pgMar w:left="1134" w:right="1134" w:gutter="0" w:header="0" w:top="1185" w:footer="0" w:bottom="74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6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kern w:val="2"/>
        <w:sz w:val="24"/>
        <w:szCs w:val="24"/>
        <w:lang w:val="en-US" w:eastAsia="en-US" w:bidi="en-US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Andale Sans UI" w:cs="Tahoma"/>
      <w:color w:val="auto"/>
      <w:kern w:val="2"/>
      <w:sz w:val="24"/>
      <w:szCs w:val="24"/>
      <w:lang w:val="zxx" w:eastAsia="zxx" w:bidi="zxx"/>
    </w:rPr>
  </w:style>
  <w:style w:type="character" w:styleId="WW8Num2z0">
    <w:name w:val="WW8Num2z0"/>
    <w:qFormat/>
    <w:rPr>
      <w:rFonts w:eastAsia="Times New Roman" w:cs="Times New Roman"/>
      <w:b/>
      <w:i/>
      <w:iCs/>
      <w:sz w:val="28"/>
      <w:szCs w:val="28"/>
      <w:lang w:val="ru-RU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  <w:sz w:val="28"/>
      <w:szCs w:val="28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Tahoma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de-DE" w:eastAsia="ja-JP" w:bidi="fa-IR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vlukirajon@reg60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195</TotalTime>
  <Application>LibreOffice/7.6.4.1$Windows_x86 LibreOffice_project/e19e193f88cd6c0525a17fb7a176ed8e6a3e2aa1</Application>
  <AppVersion>15.0000</AppVersion>
  <Pages>1</Pages>
  <Words>200</Words>
  <Characters>1356</Characters>
  <CharactersWithSpaces>1610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cp:lastPrinted>2025-03-27T11:34:09Z</cp:lastPrinted>
  <dcterms:modified xsi:type="dcterms:W3CDTF">2025-04-03T11:44:54Z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