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Сведения об объеме муниципального долга 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по видам долговых обязательств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муниципального образования «Великолукский район»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993"/>
        <w:rPr>
          <w:rFonts w:ascii="Times New Roman" w:hAnsi="Times New Roman" w:eastAsia="Times New Roman" w:cs="Times New Roman"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sz w:val="20"/>
          <w:szCs w:val="20"/>
        </w:rPr>
      </w:r>
    </w:p>
    <w:p>
      <w:pPr>
        <w:pStyle w:val="Normal"/>
        <w:spacing w:lineRule="auto" w:line="240" w:before="0" w:after="0"/>
        <w:ind w:left="6372" w:firstLine="708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            </w:t>
      </w:r>
      <w:r>
        <w:rPr>
          <w:rFonts w:eastAsia="Times New Roman" w:cs="Times New Roman" w:ascii="Times New Roman" w:hAnsi="Times New Roman"/>
        </w:rPr>
        <w:t>(руб.)</w:t>
      </w:r>
    </w:p>
    <w:tbl>
      <w:tblPr>
        <w:tblStyle w:val="a3"/>
        <w:tblW w:w="9853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25"/>
        <w:gridCol w:w="3046"/>
        <w:gridCol w:w="2882"/>
      </w:tblGrid>
      <w:tr>
        <w:trPr/>
        <w:tc>
          <w:tcPr>
            <w:tcW w:w="392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Наименование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Объем муниципального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долга на 01.01.202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года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Объем муниципального долга на 01.01.202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года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Муниципальный долг, всего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том числе: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Муниципальные ценные бумаги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Бюджетные кредиты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Кредиты коммерческих банков и иных кредитных организаций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Муниципальные гарантии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Cs/>
          <w:sz w:val="28"/>
          <w:szCs w:val="20"/>
        </w:rPr>
      </w:pPr>
      <w:r>
        <w:rPr>
          <w:rFonts w:eastAsia="Times New Roman" w:cs="Times New Roman" w:ascii="Times New Roman" w:hAnsi="Times New Roman"/>
          <w:bCs/>
          <w:sz w:val="28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d0bd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11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LibreOffice/7.2.1.2$Windows_x86 LibreOffice_project/87b77fad49947c1441b67c559c339af8f3517e22</Application>
  <AppVersion>15.0000</AppVersion>
  <Pages>1</Pages>
  <Words>57</Words>
  <Characters>390</Characters>
  <CharactersWithSpaces>441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2022-05-25T06:36:00Z</dcterms:created>
  <dc:creator>StepanovaSD</dc:creator>
  <dc:description/>
  <dc:language>ru-RU</dc:language>
  <cp:lastModifiedBy/>
  <dcterms:modified xsi:type="dcterms:W3CDTF">2024-09-03T14:10:42Z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