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A1" w:rsidRPr="00150A11" w:rsidRDefault="001F1CA1" w:rsidP="001F1CA1">
      <w:pPr>
        <w:pStyle w:val="6"/>
        <w:tabs>
          <w:tab w:val="right" w:pos="9185"/>
        </w:tabs>
        <w:spacing w:before="0"/>
        <w:jc w:val="left"/>
        <w:rPr>
          <w:i w:val="0"/>
          <w:iCs w:val="0"/>
          <w:spacing w:val="0"/>
          <w:sz w:val="32"/>
          <w:szCs w:val="26"/>
        </w:rPr>
      </w:pPr>
      <w:r w:rsidRPr="00150A11">
        <w:rPr>
          <w:i w:val="0"/>
          <w:iCs w:val="0"/>
          <w:spacing w:val="0"/>
          <w:sz w:val="32"/>
          <w:szCs w:val="26"/>
        </w:rPr>
        <w:t>ФИНАНС</w:t>
      </w:r>
      <w:r>
        <w:rPr>
          <w:i w:val="0"/>
          <w:iCs w:val="0"/>
          <w:spacing w:val="0"/>
          <w:sz w:val="32"/>
          <w:szCs w:val="26"/>
          <w:lang w:val="ru-RU"/>
        </w:rPr>
        <w:t>ОВАЯ ДЕЯТЕЛЬНОСТЬ</w:t>
      </w:r>
      <w:r w:rsidRPr="00150A11">
        <w:rPr>
          <w:i w:val="0"/>
          <w:iCs w:val="0"/>
          <w:spacing w:val="0"/>
          <w:sz w:val="32"/>
          <w:szCs w:val="26"/>
        </w:rPr>
        <w:t xml:space="preserve"> ОРГАНИЗАЦИЙ</w:t>
      </w:r>
    </w:p>
    <w:p w:rsidR="001F1CA1" w:rsidRPr="00150A11" w:rsidRDefault="001F1CA1" w:rsidP="001F1CA1">
      <w:pPr>
        <w:pStyle w:val="2"/>
        <w:spacing w:line="240" w:lineRule="auto"/>
        <w:jc w:val="both"/>
        <w:rPr>
          <w:b/>
          <w:i/>
          <w:szCs w:val="26"/>
        </w:rPr>
      </w:pPr>
      <w:r w:rsidRPr="00150A11">
        <w:rPr>
          <w:b/>
          <w:i/>
          <w:szCs w:val="26"/>
        </w:rPr>
        <w:t>(без субъектов малого предпринимательства)</w:t>
      </w:r>
    </w:p>
    <w:p w:rsidR="001F1CA1" w:rsidRDefault="001F1CA1" w:rsidP="001F1CA1">
      <w:pPr>
        <w:rPr>
          <w:b/>
          <w:i/>
          <w:sz w:val="26"/>
          <w:szCs w:val="26"/>
        </w:rPr>
      </w:pPr>
    </w:p>
    <w:p w:rsidR="001F1CA1" w:rsidRDefault="001F1CA1" w:rsidP="001F1CA1">
      <w:pPr>
        <w:rPr>
          <w:b/>
          <w:i/>
          <w:sz w:val="26"/>
          <w:szCs w:val="26"/>
        </w:rPr>
      </w:pPr>
    </w:p>
    <w:p w:rsidR="001F1CA1" w:rsidRPr="00A33E0F" w:rsidRDefault="001F1CA1" w:rsidP="001F1CA1">
      <w:pPr>
        <w:rPr>
          <w:b/>
          <w:i/>
          <w:sz w:val="26"/>
          <w:szCs w:val="26"/>
        </w:rPr>
      </w:pPr>
      <w:r w:rsidRPr="00A33E0F">
        <w:rPr>
          <w:b/>
          <w:i/>
          <w:sz w:val="26"/>
          <w:szCs w:val="26"/>
        </w:rPr>
        <w:t>ФИНАНСОВЫЕ РЕЗУЛЬТАТЫ ДЕЯТЕЛЬНОСТИ ОРГАНИЗАЦИЙ</w:t>
      </w:r>
    </w:p>
    <w:p w:rsidR="001F1CA1" w:rsidRDefault="001F1CA1" w:rsidP="001F1CA1">
      <w:pPr>
        <w:pStyle w:val="2"/>
        <w:spacing w:before="60" w:after="60" w:line="240" w:lineRule="auto"/>
        <w:ind w:firstLine="709"/>
        <w:jc w:val="both"/>
        <w:rPr>
          <w:szCs w:val="26"/>
          <w:lang w:val="ru-RU"/>
        </w:rPr>
      </w:pPr>
      <w:r w:rsidRPr="00A33E0F">
        <w:rPr>
          <w:szCs w:val="26"/>
        </w:rPr>
        <w:t>За январь</w:t>
      </w:r>
      <w:r>
        <w:rPr>
          <w:szCs w:val="26"/>
          <w:lang w:val="ru-RU"/>
        </w:rPr>
        <w:t>-ноябрь</w:t>
      </w:r>
      <w:r w:rsidRPr="00A33E0F">
        <w:rPr>
          <w:szCs w:val="26"/>
        </w:rPr>
        <w:t xml:space="preserve"> 20</w:t>
      </w:r>
      <w:r>
        <w:rPr>
          <w:szCs w:val="26"/>
        </w:rPr>
        <w:t>2</w:t>
      </w:r>
      <w:r>
        <w:rPr>
          <w:szCs w:val="26"/>
          <w:lang w:val="ru-RU"/>
        </w:rPr>
        <w:t>4</w:t>
      </w:r>
      <w:r w:rsidRPr="00A33E0F">
        <w:rPr>
          <w:szCs w:val="26"/>
        </w:rPr>
        <w:t xml:space="preserve"> года, по оперативным данным, сальдированный финансовый результат (прибыль мину</w:t>
      </w:r>
      <w:r>
        <w:rPr>
          <w:szCs w:val="26"/>
        </w:rPr>
        <w:t xml:space="preserve">с </w:t>
      </w:r>
      <w:r w:rsidRPr="00A33E0F">
        <w:rPr>
          <w:szCs w:val="26"/>
        </w:rPr>
        <w:t>убыток) организаци</w:t>
      </w:r>
      <w:r>
        <w:rPr>
          <w:szCs w:val="26"/>
        </w:rPr>
        <w:t>й</w:t>
      </w:r>
      <w:r w:rsidRPr="000D4A25">
        <w:rPr>
          <w:szCs w:val="26"/>
        </w:rPr>
        <w:t xml:space="preserve"> </w:t>
      </w:r>
      <w:r w:rsidRPr="002E3F97">
        <w:rPr>
          <w:i/>
          <w:szCs w:val="26"/>
        </w:rPr>
        <w:t xml:space="preserve">(без субъектов малого предпринимательства, </w:t>
      </w:r>
      <w:r w:rsidRPr="002E3F97">
        <w:rPr>
          <w:i/>
          <w:szCs w:val="26"/>
          <w:lang w:val="ru-RU"/>
        </w:rPr>
        <w:t>кредитных организаций</w:t>
      </w:r>
      <w:r w:rsidRPr="002E3F97">
        <w:rPr>
          <w:i/>
          <w:szCs w:val="26"/>
        </w:rPr>
        <w:t>, государственных (муниципальных) учреждений</w:t>
      </w:r>
      <w:r w:rsidRPr="002E3F97">
        <w:rPr>
          <w:i/>
          <w:szCs w:val="26"/>
          <w:lang w:val="ru-RU"/>
        </w:rPr>
        <w:t xml:space="preserve">, </w:t>
      </w:r>
      <w:proofErr w:type="spellStart"/>
      <w:r w:rsidRPr="002E3F97">
        <w:rPr>
          <w:i/>
          <w:szCs w:val="26"/>
          <w:lang w:val="ru-RU"/>
        </w:rPr>
        <w:t>некредитных</w:t>
      </w:r>
      <w:proofErr w:type="spellEnd"/>
      <w:r w:rsidRPr="002E3F97">
        <w:rPr>
          <w:i/>
          <w:szCs w:val="26"/>
          <w:lang w:val="ru-RU"/>
        </w:rPr>
        <w:t xml:space="preserve"> финансовых</w:t>
      </w:r>
      <w:r w:rsidRPr="009F043C">
        <w:rPr>
          <w:szCs w:val="26"/>
          <w:lang w:val="ru-RU"/>
        </w:rPr>
        <w:t xml:space="preserve"> </w:t>
      </w:r>
      <w:r w:rsidRPr="002E3F97">
        <w:rPr>
          <w:i/>
          <w:szCs w:val="26"/>
          <w:lang w:val="ru-RU"/>
        </w:rPr>
        <w:t>организаций</w:t>
      </w:r>
      <w:r w:rsidRPr="002E3F97">
        <w:rPr>
          <w:i/>
          <w:szCs w:val="26"/>
        </w:rPr>
        <w:t>)</w:t>
      </w:r>
      <w:r>
        <w:rPr>
          <w:szCs w:val="26"/>
          <w:lang w:val="ru-RU"/>
        </w:rPr>
        <w:t xml:space="preserve"> </w:t>
      </w:r>
      <w:r w:rsidRPr="00167D80">
        <w:rPr>
          <w:szCs w:val="26"/>
          <w:lang w:val="ru-RU"/>
        </w:rPr>
        <w:br/>
      </w:r>
      <w:r w:rsidRPr="00A33E0F">
        <w:rPr>
          <w:szCs w:val="26"/>
        </w:rPr>
        <w:t>в действующих ценах составил</w:t>
      </w:r>
      <w:r>
        <w:rPr>
          <w:szCs w:val="26"/>
          <w:lang w:val="ru-RU"/>
        </w:rPr>
        <w:t xml:space="preserve"> 9809 </w:t>
      </w:r>
      <w:r>
        <w:rPr>
          <w:szCs w:val="26"/>
        </w:rPr>
        <w:t>т</w:t>
      </w:r>
      <w:r w:rsidRPr="00A33E0F">
        <w:rPr>
          <w:szCs w:val="26"/>
        </w:rPr>
        <w:t>ыс. рублей</w:t>
      </w:r>
      <w:r>
        <w:rPr>
          <w:szCs w:val="26"/>
        </w:rPr>
        <w:t>:</w:t>
      </w:r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00"/>
        <w:gridCol w:w="1233"/>
        <w:gridCol w:w="1233"/>
        <w:gridCol w:w="1233"/>
        <w:gridCol w:w="1233"/>
        <w:gridCol w:w="1233"/>
        <w:gridCol w:w="1234"/>
      </w:tblGrid>
      <w:tr w:rsidR="001F1CA1" w:rsidRPr="00E936CF" w:rsidTr="005916D1">
        <w:trPr>
          <w:cantSplit/>
          <w:tblHeader/>
          <w:jc w:val="center"/>
        </w:trPr>
        <w:tc>
          <w:tcPr>
            <w:tcW w:w="1900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</w:tcPr>
          <w:p w:rsidR="001F1CA1" w:rsidRPr="00E936CF" w:rsidRDefault="001F1CA1" w:rsidP="005916D1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1CA1" w:rsidRPr="00E936CF" w:rsidRDefault="001F1CA1" w:rsidP="005916D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936CF">
              <w:rPr>
                <w:iCs/>
                <w:sz w:val="26"/>
                <w:szCs w:val="26"/>
              </w:rPr>
              <w:t>Сальдо прибылей</w:t>
            </w:r>
            <w:proofErr w:type="gramStart"/>
            <w:r w:rsidRPr="00E936CF">
              <w:rPr>
                <w:iCs/>
                <w:sz w:val="26"/>
                <w:szCs w:val="26"/>
              </w:rPr>
              <w:t xml:space="preserve"> (+)</w:t>
            </w:r>
            <w:r w:rsidRPr="00E936CF">
              <w:rPr>
                <w:iCs/>
                <w:sz w:val="26"/>
                <w:szCs w:val="26"/>
              </w:rPr>
              <w:br/>
            </w:r>
            <w:proofErr w:type="gramEnd"/>
            <w:r w:rsidRPr="00E936CF">
              <w:rPr>
                <w:iCs/>
                <w:sz w:val="26"/>
                <w:szCs w:val="26"/>
              </w:rPr>
              <w:t>и убытков (-)</w:t>
            </w:r>
          </w:p>
        </w:tc>
        <w:tc>
          <w:tcPr>
            <w:tcW w:w="2466" w:type="dxa"/>
            <w:gridSpan w:val="2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1CA1" w:rsidRPr="00E936CF" w:rsidRDefault="001F1CA1" w:rsidP="005916D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936CF">
              <w:rPr>
                <w:iCs/>
                <w:sz w:val="26"/>
                <w:szCs w:val="26"/>
              </w:rPr>
              <w:t>Прибыль</w:t>
            </w:r>
          </w:p>
        </w:tc>
        <w:tc>
          <w:tcPr>
            <w:tcW w:w="2467" w:type="dxa"/>
            <w:gridSpan w:val="2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1CA1" w:rsidRPr="00E936CF" w:rsidRDefault="001F1CA1" w:rsidP="005916D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936CF">
              <w:rPr>
                <w:iCs/>
                <w:sz w:val="26"/>
                <w:szCs w:val="26"/>
              </w:rPr>
              <w:t>Убыток</w:t>
            </w:r>
          </w:p>
        </w:tc>
      </w:tr>
      <w:tr w:rsidR="001F1CA1" w:rsidRPr="00E936CF" w:rsidTr="005916D1">
        <w:trPr>
          <w:cantSplit/>
          <w:tblHeader/>
          <w:jc w:val="center"/>
        </w:trPr>
        <w:tc>
          <w:tcPr>
            <w:tcW w:w="1900" w:type="dxa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1F1CA1" w:rsidRPr="00E936CF" w:rsidRDefault="001F1CA1" w:rsidP="005916D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hideMark/>
          </w:tcPr>
          <w:p w:rsidR="001F1CA1" w:rsidRPr="00E936CF" w:rsidRDefault="001F1CA1" w:rsidP="005916D1">
            <w:pPr>
              <w:tabs>
                <w:tab w:val="right" w:pos="9214"/>
              </w:tabs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E936CF">
              <w:rPr>
                <w:iCs/>
                <w:sz w:val="26"/>
                <w:szCs w:val="26"/>
              </w:rPr>
              <w:t>тыс.</w:t>
            </w:r>
            <w:r w:rsidRPr="00E936CF">
              <w:rPr>
                <w:iCs/>
                <w:sz w:val="26"/>
                <w:szCs w:val="26"/>
              </w:rPr>
              <w:br/>
              <w:t>рублей</w:t>
            </w:r>
          </w:p>
        </w:tc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hideMark/>
          </w:tcPr>
          <w:p w:rsidR="001F1CA1" w:rsidRPr="00E936CF" w:rsidRDefault="001F1CA1" w:rsidP="005916D1">
            <w:pPr>
              <w:tabs>
                <w:tab w:val="right" w:pos="9214"/>
              </w:tabs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E936CF">
              <w:rPr>
                <w:iCs/>
                <w:sz w:val="26"/>
                <w:szCs w:val="26"/>
              </w:rPr>
              <w:t>в % к</w:t>
            </w:r>
            <w:r w:rsidRPr="00E936CF">
              <w:rPr>
                <w:iCs/>
                <w:sz w:val="26"/>
                <w:szCs w:val="26"/>
              </w:rPr>
              <w:br/>
            </w:r>
            <w:r>
              <w:rPr>
                <w:iCs/>
                <w:sz w:val="26"/>
                <w:szCs w:val="26"/>
              </w:rPr>
              <w:t>январ</w:t>
            </w:r>
            <w:proofErr w:type="gramStart"/>
            <w:r>
              <w:rPr>
                <w:iCs/>
                <w:sz w:val="26"/>
                <w:szCs w:val="26"/>
              </w:rPr>
              <w:t>ю-</w:t>
            </w:r>
            <w:proofErr w:type="gramEnd"/>
            <w:r>
              <w:rPr>
                <w:iCs/>
                <w:sz w:val="26"/>
                <w:szCs w:val="26"/>
              </w:rPr>
              <w:br/>
              <w:t>ноябрю</w:t>
            </w:r>
            <w:r>
              <w:rPr>
                <w:iCs/>
                <w:sz w:val="26"/>
                <w:szCs w:val="26"/>
              </w:rPr>
              <w:br/>
            </w:r>
            <w:r w:rsidRPr="00E936CF">
              <w:rPr>
                <w:iCs/>
                <w:sz w:val="26"/>
                <w:szCs w:val="26"/>
              </w:rPr>
              <w:t>20</w:t>
            </w:r>
            <w:r>
              <w:rPr>
                <w:iCs/>
                <w:sz w:val="26"/>
                <w:szCs w:val="26"/>
              </w:rPr>
              <w:t>23</w:t>
            </w:r>
            <w:r w:rsidRPr="00E936CF">
              <w:rPr>
                <w:iCs/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hideMark/>
          </w:tcPr>
          <w:p w:rsidR="001F1CA1" w:rsidRPr="00E936CF" w:rsidRDefault="001F1CA1" w:rsidP="005916D1">
            <w:pPr>
              <w:tabs>
                <w:tab w:val="right" w:pos="9214"/>
              </w:tabs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E936CF">
              <w:rPr>
                <w:iCs/>
                <w:sz w:val="26"/>
                <w:szCs w:val="26"/>
              </w:rPr>
              <w:t>тыс.</w:t>
            </w:r>
            <w:r w:rsidRPr="00E936CF">
              <w:rPr>
                <w:iCs/>
                <w:sz w:val="26"/>
                <w:szCs w:val="26"/>
              </w:rPr>
              <w:br/>
              <w:t>рублей</w:t>
            </w:r>
          </w:p>
        </w:tc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hideMark/>
          </w:tcPr>
          <w:p w:rsidR="001F1CA1" w:rsidRPr="00E936CF" w:rsidRDefault="001F1CA1" w:rsidP="005916D1">
            <w:pPr>
              <w:tabs>
                <w:tab w:val="right" w:pos="9214"/>
              </w:tabs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E936CF">
              <w:rPr>
                <w:iCs/>
                <w:sz w:val="26"/>
                <w:szCs w:val="26"/>
              </w:rPr>
              <w:t>в % к</w:t>
            </w:r>
            <w:r w:rsidRPr="00E936CF">
              <w:rPr>
                <w:iCs/>
                <w:sz w:val="26"/>
                <w:szCs w:val="26"/>
              </w:rPr>
              <w:br/>
            </w:r>
            <w:r>
              <w:rPr>
                <w:iCs/>
                <w:sz w:val="26"/>
                <w:szCs w:val="26"/>
              </w:rPr>
              <w:t>январ</w:t>
            </w:r>
            <w:proofErr w:type="gramStart"/>
            <w:r>
              <w:rPr>
                <w:iCs/>
                <w:sz w:val="26"/>
                <w:szCs w:val="26"/>
              </w:rPr>
              <w:t>ю-</w:t>
            </w:r>
            <w:proofErr w:type="gramEnd"/>
            <w:r>
              <w:rPr>
                <w:iCs/>
                <w:sz w:val="26"/>
                <w:szCs w:val="26"/>
              </w:rPr>
              <w:br/>
              <w:t>ноябрю</w:t>
            </w:r>
            <w:r>
              <w:rPr>
                <w:iCs/>
                <w:sz w:val="26"/>
                <w:szCs w:val="26"/>
              </w:rPr>
              <w:br/>
            </w:r>
            <w:r w:rsidRPr="00E936CF">
              <w:rPr>
                <w:iCs/>
                <w:sz w:val="26"/>
                <w:szCs w:val="26"/>
              </w:rPr>
              <w:t>20</w:t>
            </w:r>
            <w:r>
              <w:rPr>
                <w:iCs/>
                <w:sz w:val="26"/>
                <w:szCs w:val="26"/>
              </w:rPr>
              <w:t>23</w:t>
            </w:r>
            <w:r w:rsidRPr="00E936CF">
              <w:rPr>
                <w:iCs/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hideMark/>
          </w:tcPr>
          <w:p w:rsidR="001F1CA1" w:rsidRPr="00E936CF" w:rsidRDefault="001F1CA1" w:rsidP="005916D1">
            <w:pPr>
              <w:tabs>
                <w:tab w:val="right" w:pos="9214"/>
              </w:tabs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E936CF">
              <w:rPr>
                <w:iCs/>
                <w:sz w:val="26"/>
                <w:szCs w:val="26"/>
              </w:rPr>
              <w:t>тыс.</w:t>
            </w:r>
            <w:r w:rsidRPr="00E936CF">
              <w:rPr>
                <w:iCs/>
                <w:sz w:val="26"/>
                <w:szCs w:val="26"/>
              </w:rPr>
              <w:br/>
              <w:t>рублей</w:t>
            </w:r>
          </w:p>
        </w:tc>
        <w:tc>
          <w:tcPr>
            <w:tcW w:w="1234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hideMark/>
          </w:tcPr>
          <w:p w:rsidR="001F1CA1" w:rsidRPr="00E936CF" w:rsidRDefault="001F1CA1" w:rsidP="005916D1">
            <w:pPr>
              <w:tabs>
                <w:tab w:val="right" w:pos="9214"/>
              </w:tabs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E936CF">
              <w:rPr>
                <w:iCs/>
                <w:sz w:val="26"/>
                <w:szCs w:val="26"/>
              </w:rPr>
              <w:t>в % к</w:t>
            </w:r>
            <w:r w:rsidRPr="00E936CF">
              <w:rPr>
                <w:iCs/>
                <w:sz w:val="26"/>
                <w:szCs w:val="26"/>
              </w:rPr>
              <w:br/>
            </w:r>
            <w:r>
              <w:rPr>
                <w:iCs/>
                <w:sz w:val="26"/>
                <w:szCs w:val="26"/>
              </w:rPr>
              <w:t>январ</w:t>
            </w:r>
            <w:proofErr w:type="gramStart"/>
            <w:r>
              <w:rPr>
                <w:iCs/>
                <w:sz w:val="26"/>
                <w:szCs w:val="26"/>
              </w:rPr>
              <w:t>ю-</w:t>
            </w:r>
            <w:proofErr w:type="gramEnd"/>
            <w:r>
              <w:rPr>
                <w:iCs/>
                <w:sz w:val="26"/>
                <w:szCs w:val="26"/>
              </w:rPr>
              <w:br/>
              <w:t>ноябрю</w:t>
            </w:r>
            <w:r>
              <w:rPr>
                <w:iCs/>
                <w:sz w:val="26"/>
                <w:szCs w:val="26"/>
              </w:rPr>
              <w:br/>
            </w:r>
            <w:r w:rsidRPr="00E936CF">
              <w:rPr>
                <w:iCs/>
                <w:sz w:val="26"/>
                <w:szCs w:val="26"/>
              </w:rPr>
              <w:t>20</w:t>
            </w:r>
            <w:r>
              <w:rPr>
                <w:iCs/>
                <w:sz w:val="26"/>
                <w:szCs w:val="26"/>
              </w:rPr>
              <w:t>23</w:t>
            </w:r>
            <w:r w:rsidRPr="00E936CF">
              <w:rPr>
                <w:iCs/>
                <w:sz w:val="26"/>
                <w:szCs w:val="26"/>
                <w:vertAlign w:val="superscript"/>
              </w:rPr>
              <w:t>1)</w:t>
            </w:r>
          </w:p>
        </w:tc>
      </w:tr>
      <w:tr w:rsidR="001F1CA1" w:rsidRPr="00E936CF" w:rsidTr="005916D1">
        <w:trPr>
          <w:cantSplit/>
          <w:jc w:val="center"/>
        </w:trPr>
        <w:tc>
          <w:tcPr>
            <w:tcW w:w="1900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hideMark/>
          </w:tcPr>
          <w:p w:rsidR="001F1CA1" w:rsidRPr="00CB6924" w:rsidRDefault="001F1CA1" w:rsidP="005916D1">
            <w:pPr>
              <w:spacing w:before="120" w:after="120"/>
              <w:rPr>
                <w:b/>
                <w:color w:val="000000"/>
                <w:sz w:val="26"/>
                <w:szCs w:val="26"/>
                <w:vertAlign w:val="superscript"/>
              </w:rPr>
            </w:pPr>
            <w:r w:rsidRPr="00E936CF">
              <w:rPr>
                <w:b/>
                <w:color w:val="000000"/>
                <w:sz w:val="26"/>
                <w:szCs w:val="26"/>
              </w:rPr>
              <w:t>Всего</w:t>
            </w:r>
            <w:proofErr w:type="gramStart"/>
            <w:r>
              <w:rPr>
                <w:b/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b/>
                <w:color w:val="000000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123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bottom"/>
          </w:tcPr>
          <w:p w:rsidR="001F1CA1" w:rsidRPr="0094045F" w:rsidRDefault="001F1CA1" w:rsidP="005916D1">
            <w:pPr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9809</w:t>
            </w:r>
          </w:p>
        </w:tc>
        <w:tc>
          <w:tcPr>
            <w:tcW w:w="123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bottom"/>
          </w:tcPr>
          <w:p w:rsidR="001F1CA1" w:rsidRPr="007B0439" w:rsidRDefault="001F1CA1" w:rsidP="005916D1">
            <w:pPr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23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bottom"/>
          </w:tcPr>
          <w:p w:rsidR="001F1CA1" w:rsidRPr="002B3CED" w:rsidRDefault="001F1CA1" w:rsidP="005916D1">
            <w:pPr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23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bottom"/>
          </w:tcPr>
          <w:p w:rsidR="001F1CA1" w:rsidRPr="004D080B" w:rsidRDefault="001F1CA1" w:rsidP="005916D1">
            <w:pPr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 2,2 р.</w:t>
            </w:r>
          </w:p>
        </w:tc>
        <w:tc>
          <w:tcPr>
            <w:tcW w:w="123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bottom"/>
          </w:tcPr>
          <w:p w:rsidR="001F1CA1" w:rsidRPr="004D080B" w:rsidRDefault="001F1CA1" w:rsidP="005916D1">
            <w:pPr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234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bottom"/>
          </w:tcPr>
          <w:p w:rsidR="001F1CA1" w:rsidRPr="00541766" w:rsidRDefault="001F1CA1" w:rsidP="005916D1">
            <w:pPr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114,2</w:t>
            </w:r>
          </w:p>
        </w:tc>
      </w:tr>
    </w:tbl>
    <w:p w:rsidR="001F1CA1" w:rsidRDefault="001F1CA1" w:rsidP="001F1CA1">
      <w:pPr>
        <w:autoSpaceDE w:val="0"/>
        <w:autoSpaceDN w:val="0"/>
        <w:adjustRightInd w:val="0"/>
        <w:spacing w:before="60"/>
        <w:jc w:val="both"/>
        <w:rPr>
          <w:i/>
          <w:iCs/>
        </w:rPr>
      </w:pPr>
      <w:r w:rsidRPr="00A70BFF">
        <w:rPr>
          <w:i/>
          <w:vertAlign w:val="superscript"/>
        </w:rPr>
        <w:t>1</w:t>
      </w:r>
      <w:r>
        <w:rPr>
          <w:i/>
          <w:vertAlign w:val="superscript"/>
        </w:rPr>
        <w:t xml:space="preserve">) </w:t>
      </w:r>
      <w:r w:rsidRPr="00A70BFF">
        <w:rPr>
          <w:i/>
          <w:iCs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</w:t>
      </w:r>
      <w:r w:rsidRPr="00A70BFF">
        <w:rPr>
          <w:i/>
          <w:iCs/>
        </w:rPr>
        <w:t>и</w:t>
      </w:r>
      <w:r w:rsidRPr="00A70BFF">
        <w:rPr>
          <w:i/>
          <w:iCs/>
        </w:rPr>
        <w:t>мому кругу организаций в соответствии с методологией бухгалтерского учета; с учетом корректировки данных соответствующего периода предыдущего года, исходя из измен</w:t>
      </w:r>
      <w:r w:rsidRPr="00A70BFF">
        <w:rPr>
          <w:i/>
          <w:iCs/>
        </w:rPr>
        <w:t>е</w:t>
      </w:r>
      <w:r w:rsidRPr="00A70BFF">
        <w:rPr>
          <w:i/>
          <w:iCs/>
        </w:rPr>
        <w:t>ний учетной политики, законодательных актов и др.</w:t>
      </w:r>
    </w:p>
    <w:p w:rsidR="001F1CA1" w:rsidRDefault="001F1CA1" w:rsidP="001F1CA1">
      <w:pPr>
        <w:jc w:val="both"/>
        <w:rPr>
          <w:i/>
          <w:szCs w:val="26"/>
          <w:lang/>
        </w:rPr>
      </w:pPr>
      <w:r w:rsidRPr="004A5F47">
        <w:rPr>
          <w:i/>
          <w:szCs w:val="26"/>
          <w:lang/>
        </w:rPr>
        <w:t>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1F1CA1" w:rsidRDefault="001F1CA1" w:rsidP="001F1CA1">
      <w:pPr>
        <w:jc w:val="both"/>
        <w:rPr>
          <w:i/>
          <w:lang/>
        </w:rPr>
      </w:pPr>
      <w:r>
        <w:rPr>
          <w:i/>
          <w:vertAlign w:val="superscript"/>
          <w:lang/>
        </w:rPr>
        <w:t>2)</w:t>
      </w:r>
      <w:r>
        <w:rPr>
          <w:i/>
          <w:vertAlign w:val="superscript"/>
        </w:rPr>
        <w:t xml:space="preserve"> </w:t>
      </w:r>
      <w:r>
        <w:rPr>
          <w:i/>
          <w:lang/>
        </w:rPr>
        <w:t>Знак (…) означает, что данные не публикуются в целях обеспечения конфиденциально</w:t>
      </w:r>
      <w:r>
        <w:rPr>
          <w:i/>
        </w:rPr>
        <w:t>-</w:t>
      </w:r>
      <w:proofErr w:type="spellStart"/>
      <w:r>
        <w:rPr>
          <w:i/>
          <w:lang/>
        </w:rPr>
        <w:t>сти</w:t>
      </w:r>
      <w:proofErr w:type="spellEnd"/>
      <w:r>
        <w:rPr>
          <w:i/>
          <w:lang/>
        </w:rPr>
        <w:t xml:space="preserve">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 п.5; ст.9 п.1).</w:t>
      </w:r>
    </w:p>
    <w:p w:rsidR="001F1CA1" w:rsidRDefault="001F1CA1" w:rsidP="001F1CA1">
      <w:pPr>
        <w:rPr>
          <w:b/>
          <w:i/>
          <w:sz w:val="26"/>
          <w:szCs w:val="26"/>
        </w:rPr>
      </w:pPr>
    </w:p>
    <w:p w:rsidR="001F1CA1" w:rsidRDefault="001F1CA1"/>
    <w:sectPr w:rsidR="001F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CA1"/>
    <w:rsid w:val="001F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F1CA1"/>
    <w:pPr>
      <w:keepNext/>
      <w:spacing w:before="60"/>
      <w:jc w:val="center"/>
      <w:outlineLvl w:val="5"/>
    </w:pPr>
    <w:rPr>
      <w:b/>
      <w:bCs/>
      <w:i/>
      <w:iCs/>
      <w:spacing w:val="-22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F1CA1"/>
    <w:rPr>
      <w:rFonts w:ascii="Times New Roman" w:eastAsia="Times New Roman" w:hAnsi="Times New Roman" w:cs="Times New Roman"/>
      <w:b/>
      <w:bCs/>
      <w:i/>
      <w:iCs/>
      <w:spacing w:val="-22"/>
      <w:sz w:val="28"/>
      <w:szCs w:val="20"/>
      <w:lang/>
    </w:rPr>
  </w:style>
  <w:style w:type="paragraph" w:styleId="2">
    <w:name w:val="Body Text 2"/>
    <w:basedOn w:val="a"/>
    <w:link w:val="20"/>
    <w:rsid w:val="001F1CA1"/>
    <w:pPr>
      <w:spacing w:line="223" w:lineRule="auto"/>
      <w:jc w:val="center"/>
    </w:pPr>
    <w:rPr>
      <w:sz w:val="26"/>
      <w:lang/>
    </w:rPr>
  </w:style>
  <w:style w:type="character" w:customStyle="1" w:styleId="20">
    <w:name w:val="Основной текст 2 Знак"/>
    <w:basedOn w:val="a0"/>
    <w:link w:val="2"/>
    <w:rsid w:val="001F1CA1"/>
    <w:rPr>
      <w:rFonts w:ascii="Times New Roman" w:eastAsia="Times New Roman" w:hAnsi="Times New Roman" w:cs="Times New Roman"/>
      <w:sz w:val="26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21.04.23</dc:creator>
  <cp:lastModifiedBy>21.04.23</cp:lastModifiedBy>
  <cp:revision>1</cp:revision>
  <dcterms:created xsi:type="dcterms:W3CDTF">2025-02-17T07:00:00Z</dcterms:created>
  <dcterms:modified xsi:type="dcterms:W3CDTF">2025-02-17T07:02:00Z</dcterms:modified>
</cp:coreProperties>
</file>