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</w:t>
      </w:r>
      <w:r>
        <w:rPr>
          <w:rFonts w:cs="Times New Roman" w:ascii="Times New Roman" w:hAnsi="Times New Roman"/>
          <w:sz w:val="26"/>
          <w:szCs w:val="26"/>
        </w:rPr>
        <w:t xml:space="preserve">Сведения об объеме муниципального долга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и о соблюдении ограничений по объему муниципального долга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 xml:space="preserve">муниципального образования «Великолукский район» на 2024 год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6"/>
          <w:szCs w:val="26"/>
          <w:lang w:val="ru-RU" w:eastAsia="ru-RU" w:bidi="ar-SA"/>
        </w:rPr>
        <w:t>и плановый период 2024 и 2025 годов</w:t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firstLine="993"/>
        <w:jc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Cs/>
          <w:sz w:val="26"/>
          <w:szCs w:val="26"/>
        </w:rPr>
        <w:t>1. Объем муниципального долга</w:t>
      </w:r>
    </w:p>
    <w:p>
      <w:pPr>
        <w:pStyle w:val="Normal"/>
        <w:spacing w:lineRule="auto" w:line="240" w:before="0" w:after="0"/>
        <w:ind w:firstLine="993"/>
        <w:rPr>
          <w:rFonts w:ascii="Times New Roman" w:hAnsi="Times New Roman" w:eastAsia="Times New Roman" w:cs="Times New Roman"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Cs/>
          <w:sz w:val="20"/>
          <w:szCs w:val="20"/>
        </w:rPr>
      </w:r>
    </w:p>
    <w:p>
      <w:pPr>
        <w:pStyle w:val="Normal"/>
        <w:spacing w:lineRule="auto" w:line="240" w:before="0" w:after="0"/>
        <w:ind w:left="6372" w:firstLine="708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                </w:t>
      </w:r>
      <w:r>
        <w:rPr>
          <w:rFonts w:eastAsia="Times New Roman" w:cs="Times New Roman" w:ascii="Times New Roman" w:hAnsi="Times New Roman"/>
        </w:rPr>
        <w:t>(руб.)</w:t>
      </w:r>
    </w:p>
    <w:tbl>
      <w:tblPr>
        <w:tblStyle w:val="a3"/>
        <w:tblW w:w="9853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25"/>
        <w:gridCol w:w="3046"/>
        <w:gridCol w:w="2882"/>
      </w:tblGrid>
      <w:tr>
        <w:trPr/>
        <w:tc>
          <w:tcPr>
            <w:tcW w:w="392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Наименование</w:t>
            </w:r>
          </w:p>
        </w:tc>
        <w:tc>
          <w:tcPr>
            <w:tcW w:w="3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Объем муниципального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долга на 01.01.2024 года</w:t>
            </w:r>
          </w:p>
        </w:tc>
        <w:tc>
          <w:tcPr>
            <w:tcW w:w="28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Объем муниципального долга на 01.01.2025 года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Муниципальный долг, всего</w:t>
            </w:r>
          </w:p>
        </w:tc>
        <w:tc>
          <w:tcPr>
            <w:tcW w:w="3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288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2 000 000,00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 том числе:</w:t>
            </w:r>
          </w:p>
        </w:tc>
        <w:tc>
          <w:tcPr>
            <w:tcW w:w="3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88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Муниципальные ценные бумаги</w:t>
            </w:r>
          </w:p>
        </w:tc>
        <w:tc>
          <w:tcPr>
            <w:tcW w:w="3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288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Бюджетные кредиты</w:t>
            </w:r>
          </w:p>
        </w:tc>
        <w:tc>
          <w:tcPr>
            <w:tcW w:w="3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288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2 000 000,00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Кредиты коммерческих банков и иных кредитных организаций</w:t>
            </w:r>
          </w:p>
        </w:tc>
        <w:tc>
          <w:tcPr>
            <w:tcW w:w="3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288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Муниципальные гарантии</w:t>
            </w:r>
          </w:p>
        </w:tc>
        <w:tc>
          <w:tcPr>
            <w:tcW w:w="3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288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bCs/>
          <w:sz w:val="28"/>
          <w:szCs w:val="20"/>
        </w:rPr>
      </w:pPr>
      <w:r>
        <w:rPr/>
      </w:r>
    </w:p>
    <w:p>
      <w:pPr>
        <w:pStyle w:val="Normal"/>
        <w:spacing w:lineRule="auto" w:line="240" w:before="0" w:after="0"/>
        <w:ind w:firstLine="885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firstLine="885"/>
        <w:jc w:val="center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Cs/>
          <w:sz w:val="26"/>
          <w:szCs w:val="26"/>
        </w:rPr>
        <w:t>2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>.  Предельный  объем муниципального долга, утвержденный</w:t>
      </w:r>
    </w:p>
    <w:p>
      <w:pPr>
        <w:pStyle w:val="Normal"/>
        <w:spacing w:lineRule="auto" w:line="240" w:before="0" w:after="0"/>
        <w:ind w:firstLine="885"/>
        <w:jc w:val="center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Cs/>
          <w:sz w:val="26"/>
          <w:szCs w:val="26"/>
        </w:rPr>
        <w:t>в  решении о бюджете</w:t>
      </w:r>
    </w:p>
    <w:p>
      <w:pPr>
        <w:pStyle w:val="Normal"/>
        <w:spacing w:lineRule="auto" w:line="240" w:before="0" w:after="0"/>
        <w:ind w:firstLine="885"/>
        <w:jc w:val="both"/>
        <w:rPr>
          <w:rFonts w:ascii="Times New Roman" w:hAnsi="Times New Roman" w:eastAsia="Times New Roman" w:cs="Times New Roman"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Cs/>
          <w:sz w:val="26"/>
          <w:szCs w:val="26"/>
        </w:rPr>
      </w:r>
    </w:p>
    <w:p>
      <w:pPr>
        <w:pStyle w:val="Normal"/>
        <w:spacing w:lineRule="auto" w:line="240" w:before="0" w:after="0"/>
        <w:ind w:firstLine="885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Cs/>
          <w:sz w:val="26"/>
          <w:szCs w:val="26"/>
        </w:rPr>
        <w:t xml:space="preserve">1. Решения 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6"/>
          <w:szCs w:val="26"/>
          <w:lang w:val="ru-RU" w:eastAsia="ru-RU" w:bidi="ar-SA"/>
        </w:rPr>
        <w:t xml:space="preserve">Собрания депутатов Великолукского района 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>от 22.12.2023 № 80 «О бюджете муниципального образования «Великолукский район» на 2024 год и плановый период 2025 и 2026 годов»</w:t>
      </w:r>
    </w:p>
    <w:p>
      <w:pPr>
        <w:pStyle w:val="Normal"/>
        <w:spacing w:lineRule="auto" w:line="240" w:before="0" w:after="0"/>
        <w:ind w:firstLine="88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firstLine="709"/>
        <w:jc w:val="both"/>
        <w:rPr>
          <w:rFonts w:ascii="Times New Roman" w:hAnsi="Times New Roman"/>
          <w:b w:val="false"/>
          <w:b w:val="false"/>
          <w:bCs w:val="false"/>
          <w:sz w:val="26"/>
          <w:szCs w:val="26"/>
          <w:u w:val="none"/>
        </w:rPr>
      </w:pPr>
      <w:r>
        <w:rPr>
          <w:rFonts w:ascii="Times New Roman" w:hAnsi="Times New Roman"/>
          <w:b w:val="false"/>
          <w:bCs w:val="false"/>
          <w:sz w:val="26"/>
          <w:szCs w:val="26"/>
          <w:u w:val="none"/>
        </w:rPr>
        <w:t>Статья 1. Основные характеристики  бюджета муниципального образования «Великолукский район» на 2024 год и на плановый период 2025 и 2026 годов</w:t>
      </w:r>
    </w:p>
    <w:p>
      <w:pPr>
        <w:pStyle w:val="Normal"/>
        <w:ind w:firstLine="709"/>
        <w:jc w:val="both"/>
        <w:rPr>
          <w:rFonts w:ascii="Times New Roman" w:hAnsi="Times New Roman" w:eastAsia="" w:cs="Times New Roman" w:eastAsiaTheme="minorEastAsia"/>
          <w:b w:val="false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</w:pP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пункт 1 подпункт 4) верхний предел муниципального долга  на 1 января  2025 года в сумме 60 000 000 рублей, в том числе верхний  предел  долга по муниципальным гарантиям  в  сумме  0  рублей.</w:t>
      </w:r>
    </w:p>
    <w:p>
      <w:pPr>
        <w:pStyle w:val="Normal"/>
        <w:spacing w:before="0" w:after="200"/>
        <w:ind w:firstLine="709"/>
        <w:jc w:val="both"/>
        <w:rPr>
          <w:rFonts w:ascii="Times New Roman" w:hAnsi="Times New Roman" w:eastAsia="" w:cs="Times New Roman" w:eastAsiaTheme="minorEastAsia"/>
          <w:b w:val="false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</w:pP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пункт 2 подпункт 4) верхний предел муниципального долга  на 1 января  2026 года в сумме 62 000 000 рублей, в том числе верхний  предел  долга по муниципальным гарантиям  в  сумме  0  рублей и верхний предел муниципального долга  на 1 января  2027 года в сумме 65 000 000 рублей, в том числе верхний  предел  долга по муниципальным гарантиям  в  сумме  0  рублей.</w:t>
      </w:r>
    </w:p>
    <w:sectPr>
      <w:type w:val="nextPage"/>
      <w:pgSz w:w="11906" w:h="16838"/>
      <w:pgMar w:left="1701" w:right="850" w:gutter="0" w:header="0" w:top="851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1d0bd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f119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LibreOffice/7.2.1.2$Windows_x86 LibreOffice_project/87b77fad49947c1441b67c559c339af8f3517e22</Application>
  <AppVersion>15.0000</AppVersion>
  <Pages>1</Pages>
  <Words>228</Words>
  <Characters>1267</Characters>
  <CharactersWithSpaces>1514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2022-05-25T06:36:00Z</dcterms:created>
  <dc:creator>StepanovaSD</dc:creator>
  <dc:description/>
  <dc:language>ru-RU</dc:language>
  <cp:lastModifiedBy/>
  <dcterms:modified xsi:type="dcterms:W3CDTF">2025-02-04T11:11:33Z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